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04B681A" w14:textId="77A7BB33" w:rsidR="00047509" w:rsidRDefault="00047509" w:rsidP="00CB0C59">
      <w:pPr>
        <w:pStyle w:val="Normal1"/>
        <w:spacing w:before="120" w:after="120"/>
        <w:jc w:val="left"/>
        <w:rPr>
          <w:rFonts w:ascii="Montserrat" w:hAnsi="Montserrat"/>
          <w:b/>
          <w:bCs/>
          <w:color w:val="27344C"/>
          <w:sz w:val="22"/>
          <w:szCs w:val="22"/>
          <w:lang w:eastAsia="en-GB"/>
        </w:rPr>
      </w:pPr>
      <w:r w:rsidRPr="006A689B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Anexa 2</w:t>
      </w:r>
      <w:r w:rsidR="00EF34ED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0</w:t>
      </w:r>
      <w:r w:rsidRPr="006A689B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_Domenii de activitate excluse de la finanțare</w:t>
      </w:r>
    </w:p>
    <w:p w14:paraId="78C57CA6" w14:textId="719B826B" w:rsidR="000F5367" w:rsidRPr="000F5367" w:rsidRDefault="000F5367" w:rsidP="00CB0C59">
      <w:pPr>
        <w:spacing w:before="120" w:after="120" w:line="240" w:lineRule="auto"/>
        <w:rPr>
          <w:rFonts w:ascii="Montserrat" w:hAnsi="Montserrat" w:cs="Arial"/>
          <w:b/>
          <w:color w:val="28344C"/>
          <w:sz w:val="22"/>
          <w:szCs w:val="22"/>
          <w:lang w:val="ro-RO"/>
        </w:rPr>
      </w:pPr>
      <w:r>
        <w:rPr>
          <w:rFonts w:ascii="Montserrat" w:hAnsi="Montserrat" w:cs="Arial"/>
          <w:b/>
          <w:color w:val="28344C"/>
          <w:sz w:val="22"/>
          <w:szCs w:val="22"/>
          <w:lang w:val="ro-RO"/>
        </w:rPr>
        <w:t>IR. 1.3 A Sprijin pentru microîntreprinderi Apel 1</w:t>
      </w:r>
    </w:p>
    <w:p w14:paraId="17E5B239" w14:textId="77777777" w:rsidR="00047509" w:rsidRPr="006A689B" w:rsidRDefault="00047509" w:rsidP="00CB0C59">
      <w:pPr>
        <w:pStyle w:val="Normal1"/>
        <w:spacing w:before="120" w:after="120"/>
        <w:ind w:left="720"/>
        <w:jc w:val="center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61F2E316" w14:textId="3202AC45" w:rsidR="00047509" w:rsidRDefault="00047509" w:rsidP="00CB0C59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6A689B">
        <w:rPr>
          <w:rFonts w:ascii="Montserrat" w:hAnsi="Montserrat" w:cs="Arial"/>
          <w:sz w:val="22"/>
          <w:szCs w:val="22"/>
        </w:rPr>
        <w:t xml:space="preserve">În cadrul prezentului ghid al solicitantului de finanțare </w:t>
      </w:r>
      <w:r w:rsidRPr="006A689B">
        <w:rPr>
          <w:rFonts w:ascii="Montserrat" w:hAnsi="Montserrat" w:cs="Arial"/>
          <w:b/>
          <w:bCs/>
          <w:sz w:val="22"/>
          <w:szCs w:val="22"/>
        </w:rPr>
        <w:t xml:space="preserve">nu se acordă sprijin financiar </w:t>
      </w:r>
      <w:r w:rsidRPr="006A689B">
        <w:rPr>
          <w:rFonts w:ascii="Montserrat" w:hAnsi="Montserrat" w:cs="Arial"/>
          <w:sz w:val="22"/>
          <w:szCs w:val="22"/>
        </w:rPr>
        <w:t>pentru activitățile realizate de microîntreprinderi care îşi desfăşoară activitatea în următoarele sectoare şi/sau care vizează următoarele ajutoare:</w:t>
      </w:r>
    </w:p>
    <w:tbl>
      <w:tblPr>
        <w:tblStyle w:val="TableGrid"/>
        <w:tblW w:w="0" w:type="auto"/>
        <w:tblInd w:w="-5" w:type="dxa"/>
        <w:tblBorders>
          <w:top w:val="single" w:sz="4" w:space="0" w:color="ED1C24"/>
          <w:left w:val="single" w:sz="4" w:space="0" w:color="ED1C24"/>
          <w:bottom w:val="single" w:sz="4" w:space="0" w:color="ED1C24"/>
          <w:right w:val="single" w:sz="4" w:space="0" w:color="ED1C24"/>
          <w:insideH w:val="single" w:sz="4" w:space="0" w:color="ED1C24"/>
          <w:insideV w:val="single" w:sz="4" w:space="0" w:color="ED1C24"/>
        </w:tblBorders>
        <w:tblLook w:val="04A0" w:firstRow="1" w:lastRow="0" w:firstColumn="1" w:lastColumn="0" w:noHBand="0" w:noVBand="1"/>
      </w:tblPr>
      <w:tblGrid>
        <w:gridCol w:w="9775"/>
      </w:tblGrid>
      <w:tr w:rsidR="006A689B" w:rsidRPr="007E72C1" w14:paraId="049293A1" w14:textId="77777777" w:rsidTr="002078B8">
        <w:tc>
          <w:tcPr>
            <w:tcW w:w="9775" w:type="dxa"/>
          </w:tcPr>
          <w:p w14:paraId="70DA5F9A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2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(a) sectorul pescuitului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acvaculturii, astfel cum este reglementat de Regulamentul (UE) nr. 1379/2013 al Parlamentului European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al Consiliului din 11 decembrie 2013 privind organizarea comună 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pieţelor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în sectorul produselor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pescăreşti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acvacultură, de modificare a Regulamentelor (CE) nr. 1184/ 2006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(CE) nr. 1224/ 2009 ale Consiliului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abrogare a Regulamentului (CE) nr. 104/ 2000 al Consiliului, publicat în Jurnalul Oficial al Uniunii Europene L 354/28.12.2013;</w:t>
            </w:r>
          </w:p>
        </w:tc>
      </w:tr>
      <w:tr w:rsidR="006A689B" w:rsidRPr="007E72C1" w14:paraId="29D1C652" w14:textId="77777777" w:rsidTr="002078B8">
        <w:tc>
          <w:tcPr>
            <w:tcW w:w="9775" w:type="dxa"/>
          </w:tcPr>
          <w:p w14:paraId="0636448F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8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(b) sectorul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producţiei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primare de produse agricole: sunt incluse toate codurile CAEN a căror activitate conduce la obținerea următoarelor produse, în conformitate cu Anexa 1 la articolul 38 din Tratatul privind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funcţionarea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Uniunii Europene:</w:t>
            </w:r>
          </w:p>
          <w:p w14:paraId="6AF0D6D9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vii;</w:t>
            </w:r>
          </w:p>
          <w:p w14:paraId="346F25D0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Carne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organe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270A7475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crustacee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moluşte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7226274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Lapte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lactate,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ouă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păsări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naturală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D27CD96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Intestine,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vezici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stomacuri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întregi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tranşate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decât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B06DE57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origine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nedenumite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necuprinse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parte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moarte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capitolele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1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3,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improprii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pentru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consumul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uman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18C8A32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Plante vii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floricultură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779E6ACA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Legume,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rădăcini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tuberculi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alimentari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373C44B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coajă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agrume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pepene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galben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B3E1CEE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Cafea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ceai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condimente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excepţia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mate-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ului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(nr. 09.03);</w:t>
            </w:r>
          </w:p>
          <w:p w14:paraId="78E8AC53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>Cereale;</w:t>
            </w:r>
          </w:p>
          <w:p w14:paraId="1127F281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industriei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morăritului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malţ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amidoane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fecule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gluten;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inulină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48EE633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Seminţe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oleaginoase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sâmburi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seminţe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grăunţe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diverse;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industriale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medicinale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furaje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9221A3B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Pectină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C550BE5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lastRenderedPageBreak/>
              <w:t>Osânză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porc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presate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topite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pasăre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presată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topită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5B62E74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(ale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speciilor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bovină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ovină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caprină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) brute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topite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seurile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denumite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„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primul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suc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”;</w:t>
            </w:r>
          </w:p>
          <w:p w14:paraId="0920DF1A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Stearină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untură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: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oleostearină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osânză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oleomargarină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neemulsionată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fără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amestec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neprelucrată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D1B9C72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mamifere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marine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rafinate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74D9D80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vegetale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stabile,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fluide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solide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brute,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epurate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rafinate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7A01A68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vegetale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hidrogenate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rafinate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nepreparate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421D8A2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Margarină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înlocuitor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osânză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alimentare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preparate;</w:t>
            </w:r>
          </w:p>
          <w:p w14:paraId="718071F3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Resturi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provenite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prelucrarea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ceară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vegetală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7A072D5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Preparate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carne,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crustacee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moluşte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1624374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sfeclă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trestie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stare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solidă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01C2661A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Alte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tipuri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siropuri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înlocuitori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amestecaţi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naturală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melasă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caramelizate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9D3A653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Melasă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decolorată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7A07E71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Diverse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tipuri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sirop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melasă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aromatizate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adaos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coloranţi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vanilat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vanilina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),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excepţia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sucurilor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adaos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orice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proporţie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31FA00D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Boabe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cacao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întregi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zdrobite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brute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măcinate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F4BD4E2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Coji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piele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pelicule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deșeuri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cacao;</w:t>
            </w:r>
          </w:p>
          <w:p w14:paraId="5B32CADA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Preparate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legume,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zarzavaturi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și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părți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69CE47D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Must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struguri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parţial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fermentați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dacă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este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oprită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prin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alt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procedeu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decât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ajutorul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alcoolului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0BF65A58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Vin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struguri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proaspeţi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must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struguri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proaspeţi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oprit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fermentaţie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mistelă</w:t>
            </w:r>
            <w:proofErr w:type="spellEnd"/>
            <w:proofErr w:type="gramStart"/>
            <w:r w:rsidRPr="007E72C1">
              <w:rPr>
                <w:rFonts w:ascii="Montserrat" w:hAnsi="Montserrat" w:cs="Arial"/>
                <w:sz w:val="22"/>
                <w:szCs w:val="22"/>
              </w:rPr>
              <w:t>) ;</w:t>
            </w:r>
            <w:proofErr w:type="gramEnd"/>
          </w:p>
          <w:p w14:paraId="04F487A9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Cidru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vin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hidromel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și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băuturi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();</w:t>
            </w:r>
          </w:p>
          <w:p w14:paraId="34051FE2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Alcool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etilic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denaturat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nu,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orice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tărie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obţinut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agricole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prevăzute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anexa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I,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excepţia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rachiurilor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lichiorurilor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gramStart"/>
            <w:r w:rsidRPr="007E72C1">
              <w:rPr>
                <w:rFonts w:ascii="Montserrat" w:hAnsi="Montserrat" w:cs="Arial"/>
                <w:sz w:val="22"/>
                <w:szCs w:val="22"/>
              </w:rPr>
              <w:t>a</w:t>
            </w:r>
            <w:proofErr w:type="gram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băuturi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spirtoase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preparate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alcoolice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compuse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numite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"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extrase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concentrate")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pentru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fabricarea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băuturilor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3A4F180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Oţeturi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înlocuitori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ai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acestora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29D19185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Resturi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industria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alimentară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preparate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pentru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7C862DF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lastRenderedPageBreak/>
              <w:t>Tutun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brut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nefabricat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tutun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0D85F0C3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naturală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brută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concasată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granulată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praf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67223F5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In brut,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dărăcit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scărmănat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pieptănat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tratat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alt mod,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netors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câlţi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scame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);</w:t>
            </w:r>
          </w:p>
          <w:p w14:paraId="43DA53E8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Cânepă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(Cannabis sativa)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brută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dărăcită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scărmănată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pieptănată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tratată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alt mod,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netoarsă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câlţi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scame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);</w:t>
            </w:r>
          </w:p>
        </w:tc>
      </w:tr>
      <w:tr w:rsidR="006A689B" w:rsidRPr="007E72C1" w14:paraId="30560BC8" w14:textId="77777777" w:rsidTr="002078B8">
        <w:trPr>
          <w:trHeight w:val="2271"/>
        </w:trPr>
        <w:tc>
          <w:tcPr>
            <w:tcW w:w="9775" w:type="dxa"/>
          </w:tcPr>
          <w:p w14:paraId="6FB205DD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2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lastRenderedPageBreak/>
              <w:t xml:space="preserve">(c) sectorul prelucrării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comercializării produselor agricole, în următoarele cazuri:</w:t>
            </w:r>
          </w:p>
          <w:p w14:paraId="1B97D378" w14:textId="77777777" w:rsidR="006A689B" w:rsidRPr="007E72C1" w:rsidRDefault="006A689B" w:rsidP="00CB0C59">
            <w:pPr>
              <w:pStyle w:val="ListParagraph"/>
              <w:numPr>
                <w:ilvl w:val="0"/>
                <w:numId w:val="2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atunci când valoarea ajutoarelor este stabilită pe baza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preţului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cantităţii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unor astfel de produse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achiziţionate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la producători primari sau introduse pe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piaţă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întreprinderile respective;</w:t>
            </w:r>
          </w:p>
          <w:p w14:paraId="2A985087" w14:textId="77777777" w:rsidR="006A689B" w:rsidRPr="007E72C1" w:rsidRDefault="006A689B" w:rsidP="00CB0C59">
            <w:pPr>
              <w:pStyle w:val="ListParagraph"/>
              <w:numPr>
                <w:ilvl w:val="0"/>
                <w:numId w:val="2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atunci când ajutoarele sunt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condiţionate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transferarea lor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parţială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integrală către producătorii primari;</w:t>
            </w:r>
          </w:p>
        </w:tc>
      </w:tr>
      <w:tr w:rsidR="006A689B" w:rsidRPr="007E72C1" w14:paraId="032BCAF3" w14:textId="77777777" w:rsidTr="002078B8">
        <w:tc>
          <w:tcPr>
            <w:tcW w:w="9775" w:type="dxa"/>
          </w:tcPr>
          <w:p w14:paraId="700ECF18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(d) ajutoare destinate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activităţilor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legate de export către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ţări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terţe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către alte state membre, respectiv ajutoare direct legate de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cantităţile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exportate, ajutoare destinate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înfiinţării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funcţionării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unei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reţele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distribuţie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destinate altor cheltuieli curente legate de activitatea de export;</w:t>
            </w:r>
          </w:p>
        </w:tc>
      </w:tr>
      <w:tr w:rsidR="006A689B" w:rsidRPr="007E72C1" w14:paraId="504B4456" w14:textId="77777777" w:rsidTr="002078B8">
        <w:tc>
          <w:tcPr>
            <w:tcW w:w="9775" w:type="dxa"/>
          </w:tcPr>
          <w:p w14:paraId="4215903D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(e) ajutoare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condiţionate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utilizarea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preferenţială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 produselor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naţionale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faţă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produsele importate;</w:t>
            </w:r>
          </w:p>
        </w:tc>
      </w:tr>
      <w:tr w:rsidR="006A689B" w:rsidRPr="007E72C1" w14:paraId="1D81E747" w14:textId="77777777" w:rsidTr="002078B8">
        <w:tc>
          <w:tcPr>
            <w:tcW w:w="9775" w:type="dxa"/>
          </w:tcPr>
          <w:p w14:paraId="72896F5B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(f) ajutoarelor acordate pentru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achizitia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vehicule de transport rutier de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marfuri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;</w:t>
            </w:r>
          </w:p>
        </w:tc>
      </w:tr>
      <w:tr w:rsidR="006A689B" w:rsidRPr="007E72C1" w14:paraId="57AB8437" w14:textId="77777777" w:rsidTr="002078B8">
        <w:tc>
          <w:tcPr>
            <w:tcW w:w="9775" w:type="dxa"/>
          </w:tcPr>
          <w:p w14:paraId="1B9253F4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(g) ajutoare pentru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activitati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cu produse cu caracter erotic sau obscen, jocuri de noroc, precum si cele care contravin bunelor moravuri, ordinii publice si/sau prevederilor legale in vigoare; </w:t>
            </w:r>
          </w:p>
        </w:tc>
      </w:tr>
      <w:tr w:rsidR="006A689B" w:rsidRPr="007E72C1" w14:paraId="09075ECE" w14:textId="77777777" w:rsidTr="002078B8">
        <w:tc>
          <w:tcPr>
            <w:tcW w:w="9775" w:type="dxa"/>
          </w:tcPr>
          <w:p w14:paraId="69FC243E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(h) ajutoare pentru activitățile de astrologie și spiritism, inclusiv on-line, servicii personale de tipul: servicii de escortă, servicii de stabilire a întâlnirilor, servicii ale agențiilor matrimoniale, video chat on-line pentru consiliere matrimonială și psihologică;</w:t>
            </w:r>
          </w:p>
        </w:tc>
      </w:tr>
      <w:tr w:rsidR="006A689B" w:rsidRPr="007E72C1" w14:paraId="1A99A8CE" w14:textId="77777777" w:rsidTr="002078B8">
        <w:tc>
          <w:tcPr>
            <w:tcW w:w="9775" w:type="dxa"/>
          </w:tcPr>
          <w:p w14:paraId="7ACCB71C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(i)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activităţi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jocuri de noroc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pariuri,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producţie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comercializare de armament,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muniţii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, explozibili, tutun, alcool, produse energetice definite potrivit Legii nr. 571/2003 privind Codul fiscal, cu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modificarile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completările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ulterioare,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substanţe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aflate sub control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naţional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, plante,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substanţe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preparate stupefiante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psihotrope;</w:t>
            </w:r>
          </w:p>
        </w:tc>
      </w:tr>
      <w:tr w:rsidR="006A689B" w:rsidRPr="007E72C1" w14:paraId="215C11A9" w14:textId="77777777" w:rsidTr="002078B8">
        <w:tc>
          <w:tcPr>
            <w:tcW w:w="9775" w:type="dxa"/>
          </w:tcPr>
          <w:p w14:paraId="13EDB597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lastRenderedPageBreak/>
              <w:t>(j) activități privind facilitarea închiderii minelor de cărbune necompetitive, astfel cum sunt reglementate de Decizia nr. 787/2010 a Consiliului;</w:t>
            </w:r>
          </w:p>
        </w:tc>
      </w:tr>
      <w:tr w:rsidR="006A689B" w:rsidRPr="007E72C1" w14:paraId="7AD1C8F7" w14:textId="77777777" w:rsidTr="002078B8">
        <w:tc>
          <w:tcPr>
            <w:tcW w:w="9775" w:type="dxa"/>
          </w:tcPr>
          <w:p w14:paraId="641E55E3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(k) activități în sectorul siderurgic, sectorul cărbunelui, sectorul construcțiilor navale, sectorul fibrelor sintetice, sectorul transporturilor și al infrastructurii conexe, sectorul producerii și distribuției de energie și al infrastructurii pentru aceasta.</w:t>
            </w:r>
          </w:p>
        </w:tc>
      </w:tr>
      <w:tr w:rsidR="002078B8" w:rsidRPr="007E72C1" w14:paraId="4915350F" w14:textId="77777777" w:rsidTr="002078B8">
        <w:tc>
          <w:tcPr>
            <w:tcW w:w="9775" w:type="dxa"/>
          </w:tcPr>
          <w:p w14:paraId="2C656660" w14:textId="77777777" w:rsidR="002078B8" w:rsidRPr="007E72C1" w:rsidRDefault="002078B8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976DCE">
              <w:rPr>
                <w:rFonts w:ascii="Montserrat" w:hAnsi="Montserrat" w:cs="Arial"/>
                <w:color w:val="27344C"/>
                <w:sz w:val="22"/>
                <w:szCs w:val="22"/>
              </w:rPr>
              <w:t>(l)</w:t>
            </w:r>
            <w:r w:rsidRPr="00976DCE">
              <w:rPr>
                <w:rFonts w:ascii="Montserrat" w:hAnsi="Montserrat" w:cs="Arial"/>
                <w:color w:val="27344C"/>
                <w:sz w:val="22"/>
                <w:szCs w:val="22"/>
              </w:rPr>
              <w:tab/>
              <w:t>activitățile din domeniul financiar și de asigurări</w:t>
            </w:r>
          </w:p>
        </w:tc>
      </w:tr>
    </w:tbl>
    <w:p w14:paraId="5FD497E0" w14:textId="7F88DFBD" w:rsidR="006A689B" w:rsidRPr="007E72C1" w:rsidRDefault="006A689B" w:rsidP="00CB0C59">
      <w:pPr>
        <w:pStyle w:val="Heading1"/>
        <w:spacing w:before="120" w:after="120"/>
        <w:jc w:val="both"/>
        <w:rPr>
          <w:rFonts w:ascii="Montserrat" w:hAnsi="Montserrat"/>
          <w:b w:val="0"/>
          <w:bCs/>
          <w:sz w:val="22"/>
          <w:szCs w:val="22"/>
          <w:lang w:eastAsia="en-GB"/>
        </w:rPr>
      </w:pPr>
      <w:r w:rsidRPr="007E72C1">
        <w:rPr>
          <w:rFonts w:ascii="Montserrat" w:hAnsi="Montserrat" w:cs="Arial"/>
          <w:b w:val="0"/>
          <w:bCs/>
          <w:sz w:val="22"/>
          <w:szCs w:val="22"/>
        </w:rPr>
        <w:t>În cazul în care o microîntreprindere își desfășoară activitatea atât în sectoarele menționate la literele (a), (b) sau (c), cât și în unul sau mai multe sectoare sau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domenii de activitate incluse în domeniul de aplicare al Regulamentului (UE) nr. 1407/2013 privind aplicarea articolelor 107 și 108 din Tratatul privind </w:t>
      </w:r>
      <w:proofErr w:type="spellStart"/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>funcţionarea</w:t>
      </w:r>
      <w:proofErr w:type="spellEnd"/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Uniunii Europene ajutoarelor de </w:t>
      </w:r>
      <w:proofErr w:type="spellStart"/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>minimis</w:t>
      </w:r>
      <w:proofErr w:type="spellEnd"/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, prevederile 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Regulamentului (UE) nr. 1407/2013 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se aplică ajutoarelor acordate pentru sectoarele sau activitățile eligibile, cu condiția ca beneficiarul să se asigure, prin mijloace corespunzătoare, precum separarea activităților sau o distincție între costuri, că activitățile desfășurate în sectoarele excluse din domeniul de aplicare al 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Regulamentului (UE) nr. 1407/2013 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nu beneficiază de ajutoare de minimis acordate în conformitate cu 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>sus-numitul regulament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>.</w:t>
      </w:r>
    </w:p>
    <w:p w14:paraId="2B7702A8" w14:textId="77777777" w:rsidR="00047509" w:rsidRPr="006A689B" w:rsidRDefault="00047509" w:rsidP="00CB0C59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</w:p>
    <w:p w14:paraId="3F526AAB" w14:textId="0FADAE37" w:rsidR="004240C5" w:rsidRPr="006A689B" w:rsidRDefault="004240C5" w:rsidP="00CB0C59">
      <w:pPr>
        <w:pStyle w:val="Heading1"/>
        <w:spacing w:before="120" w:after="120"/>
        <w:jc w:val="both"/>
        <w:rPr>
          <w:rFonts w:ascii="Montserrat" w:hAnsi="Montserrat"/>
          <w:sz w:val="22"/>
          <w:szCs w:val="22"/>
          <w:lang w:eastAsia="en-GB"/>
        </w:rPr>
      </w:pPr>
    </w:p>
    <w:sectPr w:rsidR="004240C5" w:rsidRPr="006A689B" w:rsidSect="000A0DD5">
      <w:headerReference w:type="default" r:id="rId8"/>
      <w:footerReference w:type="even" r:id="rId9"/>
      <w:footerReference w:type="default" r:id="rId10"/>
      <w:pgSz w:w="11906" w:h="16838"/>
      <w:pgMar w:top="2053" w:right="1134" w:bottom="2053" w:left="992" w:header="709" w:footer="44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C3FD1A" w14:textId="77777777" w:rsidR="005832F4" w:rsidRDefault="005832F4" w:rsidP="00ED68A0">
      <w:pPr>
        <w:spacing w:line="240" w:lineRule="auto"/>
      </w:pPr>
      <w:r>
        <w:separator/>
      </w:r>
    </w:p>
  </w:endnote>
  <w:endnote w:type="continuationSeparator" w:id="0">
    <w:p w14:paraId="02564F0A" w14:textId="77777777" w:rsidR="005832F4" w:rsidRDefault="005832F4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Montserrat"/>
    <w:panose1 w:val="020B0604020202020204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25540868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D32C77B" w14:textId="6EEDDE0D" w:rsidR="009D0B64" w:rsidRDefault="009D0B64" w:rsidP="000C2E66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6E9FA2BB" w14:textId="77777777" w:rsidR="009D0B64" w:rsidRDefault="009D0B64" w:rsidP="009D0B6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977406552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32E00B6" w14:textId="77777777" w:rsidR="003B7568" w:rsidRDefault="003B7568" w:rsidP="003B7568">
        <w:pPr>
          <w:pStyle w:val="Footer"/>
          <w:framePr w:wrap="none" w:vAnchor="text" w:hAnchor="page" w:x="9457" w:y="-723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93A9547" w14:textId="77777777" w:rsidR="004C6581" w:rsidRPr="008F6C3C" w:rsidRDefault="004C6581" w:rsidP="004C6581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377DB88F" wp14:editId="6D1E11C6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359CD23D" wp14:editId="5C3A4AFF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35BF480" wp14:editId="39BFA080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98F4AF0" w14:textId="77777777" w:rsidR="004C6581" w:rsidRPr="001413FA" w:rsidRDefault="004C6581" w:rsidP="004C6581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w16sdtdh="http://schemas.microsoft.com/office/word/2020/wordml/sdtdatahash" xmlns:oel="http://schemas.microsoft.com/office/2019/extlst">
          <w:pict>
            <v:shapetype w14:anchorId="435BF48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98F4AF0" w14:textId="77777777" w:rsidR="004C6581" w:rsidRPr="001413FA" w:rsidRDefault="004C6581" w:rsidP="004C6581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77D2BB7" wp14:editId="6802BD75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C86751A" w:rsidR="00ED68A0" w:rsidRPr="008F6C3C" w:rsidRDefault="00ED68A0" w:rsidP="009D0B64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C28841" w14:textId="77777777" w:rsidR="005832F4" w:rsidRDefault="005832F4" w:rsidP="00ED68A0">
      <w:pPr>
        <w:spacing w:line="240" w:lineRule="auto"/>
      </w:pPr>
      <w:r>
        <w:separator/>
      </w:r>
    </w:p>
  </w:footnote>
  <w:footnote w:type="continuationSeparator" w:id="0">
    <w:p w14:paraId="4AE73F89" w14:textId="77777777" w:rsidR="005832F4" w:rsidRDefault="005832F4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0EC2CCFB" w:rsidR="00ED68A0" w:rsidRDefault="004C6581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623E6012" wp14:editId="0DF876CC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BED264A"/>
    <w:multiLevelType w:val="hybridMultilevel"/>
    <w:tmpl w:val="4CBE8CE6"/>
    <w:lvl w:ilvl="0" w:tplc="040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" w15:restartNumberingAfterBreak="0">
    <w:nsid w:val="414B24EC"/>
    <w:multiLevelType w:val="hybridMultilevel"/>
    <w:tmpl w:val="48C64A8E"/>
    <w:lvl w:ilvl="0" w:tplc="04090001">
      <w:start w:val="1"/>
      <w:numFmt w:val="bullet"/>
      <w:lvlText w:val=""/>
      <w:lvlJc w:val="left"/>
      <w:pPr>
        <w:ind w:left="146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2" w15:restartNumberingAfterBreak="0">
    <w:nsid w:val="53D72EB8"/>
    <w:multiLevelType w:val="hybridMultilevel"/>
    <w:tmpl w:val="D2E41546"/>
    <w:lvl w:ilvl="0" w:tplc="68CCD5EA">
      <w:start w:val="1"/>
      <w:numFmt w:val="bullet"/>
      <w:lvlText w:val=""/>
      <w:lvlJc w:val="left"/>
      <w:pPr>
        <w:ind w:left="720" w:hanging="360"/>
      </w:pPr>
      <w:rPr>
        <w:rFonts w:ascii="Symbol" w:hAnsi="Symbol" w:hint="default"/>
        <w:b/>
        <w:bCs/>
        <w:color w:val="ED1C24"/>
        <w:sz w:val="40"/>
        <w:szCs w:val="40"/>
      </w:rPr>
    </w:lvl>
    <w:lvl w:ilvl="1" w:tplc="08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516E"/>
    <w:rsid w:val="00023791"/>
    <w:rsid w:val="00032F63"/>
    <w:rsid w:val="00047509"/>
    <w:rsid w:val="00050BD0"/>
    <w:rsid w:val="000555F3"/>
    <w:rsid w:val="00063099"/>
    <w:rsid w:val="000A0DD5"/>
    <w:rsid w:val="000A78E2"/>
    <w:rsid w:val="000C2E66"/>
    <w:rsid w:val="000D4A59"/>
    <w:rsid w:val="000E5400"/>
    <w:rsid w:val="000F5367"/>
    <w:rsid w:val="0013059A"/>
    <w:rsid w:val="00136DA3"/>
    <w:rsid w:val="00175F74"/>
    <w:rsid w:val="00183775"/>
    <w:rsid w:val="00192345"/>
    <w:rsid w:val="001B0ED1"/>
    <w:rsid w:val="001C3333"/>
    <w:rsid w:val="001D3811"/>
    <w:rsid w:val="001E3367"/>
    <w:rsid w:val="002078B8"/>
    <w:rsid w:val="00244C36"/>
    <w:rsid w:val="00266179"/>
    <w:rsid w:val="00272F9E"/>
    <w:rsid w:val="00344045"/>
    <w:rsid w:val="00360AAE"/>
    <w:rsid w:val="00363AD9"/>
    <w:rsid w:val="003B7568"/>
    <w:rsid w:val="003C08FD"/>
    <w:rsid w:val="004240C5"/>
    <w:rsid w:val="00470848"/>
    <w:rsid w:val="004855F3"/>
    <w:rsid w:val="0049368B"/>
    <w:rsid w:val="004C6581"/>
    <w:rsid w:val="00502372"/>
    <w:rsid w:val="005202D7"/>
    <w:rsid w:val="00574E84"/>
    <w:rsid w:val="005832F4"/>
    <w:rsid w:val="005A31A5"/>
    <w:rsid w:val="005F5051"/>
    <w:rsid w:val="006060F2"/>
    <w:rsid w:val="0061531B"/>
    <w:rsid w:val="0062345F"/>
    <w:rsid w:val="006A0279"/>
    <w:rsid w:val="006A689B"/>
    <w:rsid w:val="006B32B6"/>
    <w:rsid w:val="006B51B0"/>
    <w:rsid w:val="00743DA9"/>
    <w:rsid w:val="0077617C"/>
    <w:rsid w:val="007A4EF5"/>
    <w:rsid w:val="007A513E"/>
    <w:rsid w:val="007E5C0E"/>
    <w:rsid w:val="00813CF3"/>
    <w:rsid w:val="00832128"/>
    <w:rsid w:val="00851AB7"/>
    <w:rsid w:val="00892E9F"/>
    <w:rsid w:val="008946FC"/>
    <w:rsid w:val="008B3AA4"/>
    <w:rsid w:val="008E5C06"/>
    <w:rsid w:val="008F6C3C"/>
    <w:rsid w:val="0094089A"/>
    <w:rsid w:val="00944876"/>
    <w:rsid w:val="00945A1B"/>
    <w:rsid w:val="0095176D"/>
    <w:rsid w:val="009D0B64"/>
    <w:rsid w:val="009D4510"/>
    <w:rsid w:val="009F3203"/>
    <w:rsid w:val="00A8222F"/>
    <w:rsid w:val="00AB2B93"/>
    <w:rsid w:val="00AE6EA7"/>
    <w:rsid w:val="00B06C73"/>
    <w:rsid w:val="00B27DE0"/>
    <w:rsid w:val="00B52B10"/>
    <w:rsid w:val="00B55AE4"/>
    <w:rsid w:val="00BE6E1C"/>
    <w:rsid w:val="00BF4E0B"/>
    <w:rsid w:val="00C22F1C"/>
    <w:rsid w:val="00C279F6"/>
    <w:rsid w:val="00C5702B"/>
    <w:rsid w:val="00CB0C59"/>
    <w:rsid w:val="00CF760B"/>
    <w:rsid w:val="00D1046D"/>
    <w:rsid w:val="00D321F9"/>
    <w:rsid w:val="00DC006D"/>
    <w:rsid w:val="00DD7690"/>
    <w:rsid w:val="00E11E02"/>
    <w:rsid w:val="00E63962"/>
    <w:rsid w:val="00E86685"/>
    <w:rsid w:val="00E938FF"/>
    <w:rsid w:val="00ED68A0"/>
    <w:rsid w:val="00EF34ED"/>
    <w:rsid w:val="00F05889"/>
    <w:rsid w:val="00F13662"/>
    <w:rsid w:val="00F37C7F"/>
    <w:rsid w:val="00F43A94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customStyle="1" w:styleId="Normal1">
    <w:name w:val="Normal1"/>
    <w:basedOn w:val="Normal"/>
    <w:rsid w:val="00047509"/>
    <w:pPr>
      <w:spacing w:before="60" w:after="60" w:line="240" w:lineRule="auto"/>
      <w:jc w:val="both"/>
    </w:pPr>
    <w:rPr>
      <w:rFonts w:ascii="Trebuchet MS" w:eastAsia="Times New Roman" w:hAnsi="Trebuchet MS" w:cs="Times New Roman"/>
      <w:color w:val="auto"/>
      <w:sz w:val="20"/>
      <w:lang w:val="ro-RO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047509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color w:val="auto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047509"/>
    <w:rPr>
      <w:rFonts w:ascii="Times New Roman" w:eastAsia="Times New Roman" w:hAnsi="Times New Roman" w:cs="Times New Roman"/>
      <w:szCs w:val="20"/>
      <w:lang w:val="ro-RO" w:eastAsia="ro-RO"/>
    </w:rPr>
  </w:style>
  <w:style w:type="table" w:styleId="TableGrid">
    <w:name w:val="Table Grid"/>
    <w:basedOn w:val="TableNormal"/>
    <w:rsid w:val="00047509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9D0B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8D70D0F-995C-7748-8321-23F4E09EBE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1083</Words>
  <Characters>6174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12</cp:revision>
  <cp:lastPrinted>2022-10-03T11:22:00Z</cp:lastPrinted>
  <dcterms:created xsi:type="dcterms:W3CDTF">2022-12-28T18:04:00Z</dcterms:created>
  <dcterms:modified xsi:type="dcterms:W3CDTF">2023-08-31T12:47:00Z</dcterms:modified>
</cp:coreProperties>
</file>